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4" w:rsidRPr="004D78C4" w:rsidRDefault="00FB1774" w:rsidP="00D56638">
      <w:pPr>
        <w:jc w:val="center"/>
        <w:rPr>
          <w:sz w:val="28"/>
          <w:szCs w:val="28"/>
        </w:rPr>
      </w:pPr>
      <w:r w:rsidRPr="004D78C4">
        <w:rPr>
          <w:sz w:val="28"/>
          <w:szCs w:val="28"/>
        </w:rPr>
        <w:t>PROCEDURA WYBORU PODRĘCZNIKA</w:t>
      </w:r>
    </w:p>
    <w:p w:rsidR="00FB1774" w:rsidRPr="004D78C4" w:rsidRDefault="00FB1774" w:rsidP="00D56638">
      <w:pPr>
        <w:jc w:val="center"/>
        <w:rPr>
          <w:sz w:val="28"/>
          <w:szCs w:val="28"/>
        </w:rPr>
      </w:pPr>
      <w:r w:rsidRPr="004D78C4">
        <w:rPr>
          <w:sz w:val="28"/>
          <w:szCs w:val="28"/>
        </w:rPr>
        <w:t xml:space="preserve">W ZESPOLE SZKÓŁ W KARCZMISKACH </w:t>
      </w:r>
    </w:p>
    <w:p w:rsidR="00FB1774" w:rsidRDefault="00FB1774" w:rsidP="00FB1774">
      <w:pPr>
        <w:spacing w:line="360" w:lineRule="auto"/>
        <w:jc w:val="center"/>
        <w:rPr>
          <w:b/>
        </w:rPr>
      </w:pPr>
    </w:p>
    <w:p w:rsidR="00FB1774" w:rsidRPr="00CF01CE" w:rsidRDefault="00FB1774" w:rsidP="00FB1774">
      <w:pPr>
        <w:widowControl w:val="0"/>
        <w:autoSpaceDE w:val="0"/>
        <w:autoSpaceDN w:val="0"/>
        <w:adjustRightInd w:val="0"/>
        <w:spacing w:line="54" w:lineRule="exact"/>
      </w:pPr>
    </w:p>
    <w:p w:rsidR="00FB1774" w:rsidRPr="00CF01CE" w:rsidRDefault="00BA434C" w:rsidP="00BA434C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>1. </w:t>
      </w:r>
      <w:r w:rsidR="00FB1774" w:rsidRPr="00CF01CE">
        <w:t xml:space="preserve">Podręcznik - należy przez to rozumieć podręcznik dopuszczony do użytku szkolnego (czyli publikacja papierowa mająca numer zatwierdzenia przez MEN); </w:t>
      </w:r>
    </w:p>
    <w:p w:rsidR="00FB1774" w:rsidRPr="00CF01CE" w:rsidRDefault="00FB1774" w:rsidP="00FB1774">
      <w:pPr>
        <w:widowControl w:val="0"/>
        <w:autoSpaceDE w:val="0"/>
        <w:autoSpaceDN w:val="0"/>
        <w:adjustRightInd w:val="0"/>
        <w:spacing w:line="59" w:lineRule="exact"/>
      </w:pPr>
    </w:p>
    <w:p w:rsidR="00FB1774" w:rsidRPr="00CF01CE" w:rsidRDefault="00BA434C" w:rsidP="00BA434C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t>2. </w:t>
      </w:r>
      <w:r w:rsidR="00FB1774" w:rsidRPr="00CF01CE">
        <w:t xml:space="preserve">Materiał edukacyjny – materiał zastępujący lub uzupełniający podręcznik, umożliwiający realizację programu nauczania, mający postać papierową lub elektroniczną (materiał edukacyjny nie wymaga zatwierdzenia przez MEN); </w:t>
      </w:r>
    </w:p>
    <w:p w:rsidR="00FB1774" w:rsidRPr="00CF01CE" w:rsidRDefault="00FB1774" w:rsidP="00BA434C">
      <w:pPr>
        <w:widowControl w:val="0"/>
        <w:autoSpaceDE w:val="0"/>
        <w:autoSpaceDN w:val="0"/>
        <w:adjustRightInd w:val="0"/>
        <w:spacing w:line="58" w:lineRule="exact"/>
        <w:ind w:left="284" w:hanging="284"/>
      </w:pPr>
    </w:p>
    <w:p w:rsidR="00FB1774" w:rsidRPr="00CF01CE" w:rsidRDefault="00BA434C" w:rsidP="00BA434C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t>3. </w:t>
      </w:r>
      <w:r w:rsidR="00FB1774" w:rsidRPr="00CF01CE">
        <w:t xml:space="preserve">Materiał ćwiczeniowy – materiał przeznaczony dla uczniów służący utrwalaniu przez nich wiadomości i umiejętności (np. zeszyt ćwiczeń). </w:t>
      </w:r>
    </w:p>
    <w:p w:rsidR="00FB1774" w:rsidRPr="00CF01CE" w:rsidRDefault="00FB1774" w:rsidP="00BA434C">
      <w:pPr>
        <w:widowControl w:val="0"/>
        <w:autoSpaceDE w:val="0"/>
        <w:autoSpaceDN w:val="0"/>
        <w:adjustRightInd w:val="0"/>
        <w:spacing w:line="1" w:lineRule="exact"/>
        <w:ind w:left="284" w:hanging="284"/>
      </w:pPr>
    </w:p>
    <w:p w:rsidR="00BA434C" w:rsidRPr="00CF01CE" w:rsidRDefault="00BA434C" w:rsidP="00BA434C">
      <w:pPr>
        <w:widowControl w:val="0"/>
        <w:overflowPunct w:val="0"/>
        <w:autoSpaceDE w:val="0"/>
        <w:autoSpaceDN w:val="0"/>
        <w:adjustRightInd w:val="0"/>
        <w:jc w:val="both"/>
      </w:pPr>
      <w:r>
        <w:t>4. </w:t>
      </w:r>
      <w:r w:rsidR="00FB1774" w:rsidRPr="00CF01CE">
        <w:t xml:space="preserve">Zespół nauczycieli: </w:t>
      </w:r>
    </w:p>
    <w:p w:rsidR="00FB1774" w:rsidRPr="00CF01CE" w:rsidRDefault="00FB1774" w:rsidP="00FB1774">
      <w:pPr>
        <w:widowControl w:val="0"/>
        <w:autoSpaceDE w:val="0"/>
        <w:autoSpaceDN w:val="0"/>
        <w:adjustRightInd w:val="0"/>
        <w:spacing w:line="58" w:lineRule="exact"/>
      </w:pPr>
    </w:p>
    <w:p w:rsidR="00FB1774" w:rsidRPr="00CF01CE" w:rsidRDefault="00BA434C" w:rsidP="00FB1774">
      <w:pPr>
        <w:pStyle w:val="Akapitzlist"/>
        <w:ind w:left="0"/>
      </w:pPr>
      <w:r>
        <w:t>1</w:t>
      </w:r>
      <w:r w:rsidR="00FB1774" w:rsidRPr="00CF01CE">
        <w:t xml:space="preserve">) w klasach I –III szkoły podstawowej oznacza nauczycieli prowadzących nauczanie w klasach I – III szkoły podstawowej; </w:t>
      </w:r>
    </w:p>
    <w:p w:rsidR="00FB1774" w:rsidRPr="00CF01CE" w:rsidRDefault="00BA434C" w:rsidP="00FB1774">
      <w:pPr>
        <w:pStyle w:val="Akapitzlist"/>
        <w:ind w:left="0"/>
      </w:pPr>
      <w:r>
        <w:t>2</w:t>
      </w:r>
      <w:r w:rsidR="00FB1774" w:rsidRPr="00CF01CE">
        <w:t>) w klasach IV – VIII szkoły podstawowej oznacza nauczycieli prowadzących nauczanie danych zajęć edukacyjnych w klasach IV–VIII szkoły podstawowej;</w:t>
      </w:r>
    </w:p>
    <w:p w:rsidR="00FB1774" w:rsidRPr="00CF01CE" w:rsidRDefault="00BA434C" w:rsidP="00FB1774">
      <w:pPr>
        <w:jc w:val="both"/>
      </w:pPr>
      <w:r>
        <w:t>5. </w:t>
      </w:r>
      <w:r w:rsidR="00FB1774" w:rsidRPr="00CF01CE">
        <w:t xml:space="preserve">Zespół nauczycieli prowadzących nauczanie w klasach I–III szkoły podstawowej oraz zespół nauczycieli prowadzących nauczanie danych zajęć edukacyjnych w klasach IV–VIII szkoły podstawowej przedstawiają dyrektorowi szkoły propozycję: </w:t>
      </w:r>
    </w:p>
    <w:p w:rsidR="00FB1774" w:rsidRPr="00CF01CE" w:rsidRDefault="00FB1774" w:rsidP="00FB1774">
      <w:pPr>
        <w:jc w:val="both"/>
      </w:pPr>
      <w:r w:rsidRPr="00CF01CE">
        <w:t xml:space="preserve">1) jednego podręcznika do zajęć z zakresu edukacji: wczesmnoszkolnej oraz jednego podręcznika do zajęć z zakresu danego języka obcego nowożytnego lub materiału edukacyjnego dla uczniów danej klasy – w przypadku klas I – III szkoły podstawowej; </w:t>
      </w:r>
    </w:p>
    <w:p w:rsidR="00FB1774" w:rsidRPr="00CF01CE" w:rsidRDefault="00FB1774" w:rsidP="00FB1774">
      <w:pPr>
        <w:jc w:val="both"/>
      </w:pPr>
      <w:r w:rsidRPr="00CF01CE">
        <w:t>2) jednego podręcznika do danych zajęć edukacyjnych lub materiału edukacyjnego do danych zajęć edukacyjnych dla uczniów danej klasy – w przypadku klas IV – VIII szkoły podstawowej;</w:t>
      </w:r>
    </w:p>
    <w:p w:rsidR="00FB1774" w:rsidRPr="00CF01CE" w:rsidRDefault="00FB1774" w:rsidP="00FB1774">
      <w:pPr>
        <w:jc w:val="both"/>
      </w:pPr>
      <w:r w:rsidRPr="00CF01CE">
        <w:t xml:space="preserve">3) materiałów ćwiczeniowych. </w:t>
      </w:r>
    </w:p>
    <w:p w:rsidR="00FB1774" w:rsidRPr="00CF01CE" w:rsidRDefault="00BA434C" w:rsidP="00FB1774">
      <w:pPr>
        <w:jc w:val="both"/>
      </w:pPr>
      <w:r>
        <w:t>6. </w:t>
      </w:r>
      <w:r w:rsidR="00FB1774" w:rsidRPr="00CF01CE">
        <w:t xml:space="preserve">Zespoły nauczycieli mogą przedstawić dyrektorowi szkoły propozycję więcej niż jednego podręcznika lub materiału edukacyjnego: </w:t>
      </w:r>
    </w:p>
    <w:p w:rsidR="00FB1774" w:rsidRPr="00CF01CE" w:rsidRDefault="00BA434C" w:rsidP="00FB1774">
      <w:pPr>
        <w:jc w:val="both"/>
      </w:pPr>
      <w:r>
        <w:t>1) </w:t>
      </w:r>
      <w:r w:rsidR="00FB1774" w:rsidRPr="00CF01CE">
        <w:t xml:space="preserve">w przypadku uczniów niepełnosprawnych objętych kształceniem specjalnym; </w:t>
      </w:r>
    </w:p>
    <w:p w:rsidR="00FB1774" w:rsidRPr="00CF01CE" w:rsidRDefault="00BA434C" w:rsidP="00BA434C">
      <w:pPr>
        <w:jc w:val="both"/>
      </w:pPr>
      <w:r>
        <w:t>2) </w:t>
      </w:r>
      <w:r w:rsidR="00FB1774" w:rsidRPr="00CF01CE">
        <w:t xml:space="preserve">w przypadku uczniów objętych kształceniem w zakresie niezbędnym do podtrzymywania poczucia tożsamości narodowej, etnicznej i językowej. </w:t>
      </w:r>
    </w:p>
    <w:p w:rsidR="00FB1774" w:rsidRPr="00CF01CE" w:rsidRDefault="00BA434C" w:rsidP="00FB1774">
      <w:pPr>
        <w:jc w:val="both"/>
      </w:pPr>
      <w:r>
        <w:t>7. </w:t>
      </w:r>
      <w:r w:rsidR="00FB1774" w:rsidRPr="00CF01CE">
        <w:t>Zespoły nauczycieli przy wyborze podręczników, materiałów edukacyjnych lub materiałów ćwiczeniowych dla uczniów niepełnosprawnych objętych kształceniem specjalnym, uwzględniają potrzeby edukacyjne i możliwości psychofizyczne tych uczniów.</w:t>
      </w:r>
    </w:p>
    <w:p w:rsidR="00FB1774" w:rsidRPr="00CF01CE" w:rsidRDefault="00BA434C" w:rsidP="00FB1774">
      <w:pPr>
        <w:jc w:val="both"/>
      </w:pPr>
      <w:r w:rsidRPr="00BA434C">
        <w:t>8.</w:t>
      </w:r>
      <w:r>
        <w:rPr>
          <w:b/>
        </w:rPr>
        <w:t> </w:t>
      </w:r>
      <w:r w:rsidR="00FB1774" w:rsidRPr="00CF01CE">
        <w:t>Zespoły  nauczycieli  mają  prawo  wyboru  podręczn</w:t>
      </w:r>
      <w:r>
        <w:t>ika  spośród  dopuszczonych  do </w:t>
      </w:r>
      <w:r w:rsidR="00FB1774" w:rsidRPr="00CF01CE">
        <w:t xml:space="preserve">użytku szkolnego i wpisanych do wykazu podręczników przeznaczonych do kształcenia ogólnego prowadzonego przez MEN. </w:t>
      </w:r>
    </w:p>
    <w:p w:rsidR="00FB1774" w:rsidRPr="00CF01CE" w:rsidRDefault="00BA434C" w:rsidP="00FB1774">
      <w:pPr>
        <w:jc w:val="both"/>
      </w:pPr>
      <w:r>
        <w:t>9. </w:t>
      </w:r>
      <w:r w:rsidR="00FB1774" w:rsidRPr="00CF01CE">
        <w:t xml:space="preserve">Zespół  nauczycieli (nauczyciel) dokonując  wyboru  podręcznika ma  obowiązek zbadania zgodności treści zawartych w podręczniku z treściami podstawy programowej kształcenia ogólnego i treściami wybranego przez siebie programu nauczania. </w:t>
      </w:r>
    </w:p>
    <w:p w:rsidR="00FB1774" w:rsidRPr="00BA434C" w:rsidRDefault="00BA434C" w:rsidP="00BA434C">
      <w:pPr>
        <w:jc w:val="both"/>
      </w:pPr>
      <w:r>
        <w:t>10. </w:t>
      </w:r>
      <w:r w:rsidR="00FB1774" w:rsidRPr="00CF01CE">
        <w:t>Zespół nauczycieli w formie  papierowej przedstawia dyrektorowi szkoły propozycję wybranych podręczników/materiału edukacyjnego/materiału</w:t>
      </w:r>
      <w:r w:rsidR="00FB1774">
        <w:t xml:space="preserve"> ćwiczeniowego w terminie do </w:t>
      </w:r>
      <w:r w:rsidR="00FB1774" w:rsidRPr="00CF01CE">
        <w:t>dnia 31 maja roku szkolnego poprzedzającego rok szkolny, w którym podręcznik będzie obowiązywał.</w:t>
      </w:r>
    </w:p>
    <w:p w:rsidR="00FB1774" w:rsidRPr="00CF01CE" w:rsidRDefault="00BA434C" w:rsidP="00BA434C">
      <w:pPr>
        <w:spacing w:line="276" w:lineRule="auto"/>
        <w:jc w:val="both"/>
      </w:pPr>
      <w:r w:rsidRPr="00BA434C">
        <w:t>11.</w:t>
      </w:r>
      <w:r>
        <w:rPr>
          <w:b/>
        </w:rPr>
        <w:t xml:space="preserve"> </w:t>
      </w:r>
      <w:r w:rsidR="00FB1774" w:rsidRPr="00CF01CE">
        <w:t xml:space="preserve">Podręczniki wydaje biblioteka szkolna w ciągu pierwszego tygodnia nauki. </w:t>
      </w:r>
    </w:p>
    <w:p w:rsidR="00FB1774" w:rsidRPr="00CF01CE" w:rsidRDefault="00BA434C" w:rsidP="00FB1774">
      <w:pPr>
        <w:spacing w:line="276" w:lineRule="auto"/>
        <w:jc w:val="both"/>
      </w:pPr>
      <w:r w:rsidRPr="00BA434C">
        <w:t>12.</w:t>
      </w:r>
      <w:r>
        <w:rPr>
          <w:b/>
        </w:rPr>
        <w:t> </w:t>
      </w:r>
      <w:r w:rsidR="00FB1774" w:rsidRPr="00CF01CE">
        <w:t>Dopuszczony podręcznik zostaje wpisany d</w:t>
      </w:r>
      <w:r>
        <w:t xml:space="preserve">o szkolnego zestawu programów i podręczników </w:t>
      </w:r>
      <w:r w:rsidR="00FB1774" w:rsidRPr="00CF01CE">
        <w:t>i otrzymuje swój numer według wzoru (ZSK-P/ numer kolejny/rok wpisania do zestawu).</w:t>
      </w:r>
    </w:p>
    <w:p w:rsidR="00FB1774" w:rsidRPr="00DD2B4C" w:rsidRDefault="00FB1774" w:rsidP="00FB1774">
      <w:pPr>
        <w:spacing w:line="276" w:lineRule="auto"/>
        <w:jc w:val="both"/>
      </w:pPr>
    </w:p>
    <w:p w:rsidR="00FB1774" w:rsidRPr="00DD2B4C" w:rsidRDefault="00FB1774" w:rsidP="00FB1774">
      <w:pPr>
        <w:jc w:val="both"/>
        <w:rPr>
          <w:color w:val="FF0000"/>
        </w:rPr>
      </w:pPr>
      <w:r w:rsidRPr="00DD2B4C">
        <w:rPr>
          <w:color w:val="FF0000"/>
        </w:rPr>
        <w:t xml:space="preserve"> </w:t>
      </w:r>
    </w:p>
    <w:p w:rsidR="00B608E7" w:rsidRDefault="00932D4C"/>
    <w:sectPr w:rsidR="00B608E7" w:rsidSect="00327687">
      <w:headerReference w:type="default" r:id="rId7"/>
      <w:footerReference w:type="even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4C" w:rsidRDefault="00932D4C" w:rsidP="00565C08">
      <w:r>
        <w:separator/>
      </w:r>
    </w:p>
  </w:endnote>
  <w:endnote w:type="continuationSeparator" w:id="1">
    <w:p w:rsidR="00932D4C" w:rsidRDefault="00932D4C" w:rsidP="0056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CD" w:rsidRDefault="00A406DB" w:rsidP="002752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62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0CD" w:rsidRDefault="00932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4C" w:rsidRDefault="00932D4C" w:rsidP="00565C08">
      <w:r>
        <w:separator/>
      </w:r>
    </w:p>
  </w:footnote>
  <w:footnote w:type="continuationSeparator" w:id="1">
    <w:p w:rsidR="00932D4C" w:rsidRDefault="00932D4C" w:rsidP="0056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016"/>
      <w:docPartObj>
        <w:docPartGallery w:val="Page Numbers (Top of Page)"/>
        <w:docPartUnique/>
      </w:docPartObj>
    </w:sdtPr>
    <w:sdtContent>
      <w:p w:rsidR="00BA434C" w:rsidRDefault="00A406DB">
        <w:pPr>
          <w:pStyle w:val="Nagwek"/>
          <w:jc w:val="center"/>
        </w:pPr>
        <w:fldSimple w:instr=" PAGE   \* MERGEFORMAT ">
          <w:r w:rsidR="00D56638">
            <w:rPr>
              <w:noProof/>
            </w:rPr>
            <w:t>1</w:t>
          </w:r>
        </w:fldSimple>
      </w:p>
    </w:sdtContent>
  </w:sdt>
  <w:p w:rsidR="00BA434C" w:rsidRDefault="00BA43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E7D"/>
    <w:multiLevelType w:val="hybridMultilevel"/>
    <w:tmpl w:val="23141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774"/>
    <w:rsid w:val="00476287"/>
    <w:rsid w:val="004D78C4"/>
    <w:rsid w:val="00507F40"/>
    <w:rsid w:val="00565C08"/>
    <w:rsid w:val="00932D4C"/>
    <w:rsid w:val="00A406DB"/>
    <w:rsid w:val="00AC2AB6"/>
    <w:rsid w:val="00BA434C"/>
    <w:rsid w:val="00D56638"/>
    <w:rsid w:val="00E27BCE"/>
    <w:rsid w:val="00EB03EF"/>
    <w:rsid w:val="00F14A05"/>
    <w:rsid w:val="00FB1774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1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17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1774"/>
  </w:style>
  <w:style w:type="character" w:styleId="Uwydatnienie">
    <w:name w:val="Emphasis"/>
    <w:uiPriority w:val="20"/>
    <w:qFormat/>
    <w:rsid w:val="00FB1774"/>
    <w:rPr>
      <w:i/>
      <w:iCs/>
    </w:rPr>
  </w:style>
  <w:style w:type="paragraph" w:styleId="Akapitzlist">
    <w:name w:val="List Paragraph"/>
    <w:basedOn w:val="Normalny"/>
    <w:uiPriority w:val="34"/>
    <w:qFormat/>
    <w:rsid w:val="00FB177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A4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3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7</cp:revision>
  <dcterms:created xsi:type="dcterms:W3CDTF">2018-11-15T09:34:00Z</dcterms:created>
  <dcterms:modified xsi:type="dcterms:W3CDTF">2018-11-16T09:48:00Z</dcterms:modified>
</cp:coreProperties>
</file>